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5" w:rsidRDefault="00614585" w:rsidP="00DC491E">
      <w:pPr>
        <w:autoSpaceDE w:val="0"/>
        <w:autoSpaceDN w:val="0"/>
        <w:adjustRightInd w:val="0"/>
        <w:jc w:val="center"/>
        <w:rPr>
          <w:b/>
          <w:bCs/>
        </w:rPr>
      </w:pPr>
      <w:bookmarkStart w:id="0" w:name="_GoBack"/>
      <w:bookmarkEnd w:id="0"/>
    </w:p>
    <w:p w:rsidR="00B27F06" w:rsidRDefault="00B27F06" w:rsidP="00DC491E">
      <w:pPr>
        <w:pStyle w:val="BodyText2"/>
        <w:tabs>
          <w:tab w:val="left" w:pos="540"/>
          <w:tab w:val="left" w:pos="2340"/>
        </w:tabs>
        <w:spacing w:after="0" w:line="240" w:lineRule="auto"/>
        <w:jc w:val="center"/>
        <w:rPr>
          <w:rFonts w:ascii="Calisto MT" w:hAnsi="Calisto MT"/>
          <w:b/>
        </w:rPr>
      </w:pPr>
      <w:r>
        <w:rPr>
          <w:rFonts w:ascii="Calisto MT" w:hAnsi="Calisto MT"/>
          <w:b/>
        </w:rPr>
        <w:t xml:space="preserve">COMPLAINT PROCESS </w:t>
      </w:r>
      <w:r w:rsidRPr="00DB7B90">
        <w:rPr>
          <w:rFonts w:ascii="Calisto MT" w:hAnsi="Calisto MT"/>
          <w:b/>
        </w:rPr>
        <w:t>PURSUANT TO</w:t>
      </w:r>
    </w:p>
    <w:p w:rsidR="00B27F06" w:rsidRPr="00DB7B90" w:rsidRDefault="00B27F06" w:rsidP="00DC491E">
      <w:pPr>
        <w:pStyle w:val="BodyText2"/>
        <w:tabs>
          <w:tab w:val="left" w:pos="540"/>
          <w:tab w:val="left" w:pos="2340"/>
        </w:tabs>
        <w:spacing w:after="0" w:line="240" w:lineRule="auto"/>
        <w:jc w:val="center"/>
        <w:rPr>
          <w:rFonts w:ascii="Calisto MT" w:hAnsi="Calisto MT"/>
          <w:b/>
          <w:u w:val="single"/>
        </w:rPr>
      </w:pPr>
      <w:r w:rsidRPr="00DB7B90">
        <w:rPr>
          <w:rFonts w:ascii="Calisto MT" w:hAnsi="Calisto MT"/>
          <w:b/>
        </w:rPr>
        <w:t>VA. CODE SECTION 55-530E AND REGULATION 18 VAC 48-70-60</w:t>
      </w:r>
    </w:p>
    <w:p w:rsidR="00B27F06" w:rsidRPr="00DB7B90" w:rsidRDefault="00B27F06" w:rsidP="00DC491E">
      <w:pPr>
        <w:pStyle w:val="BodyText2"/>
        <w:tabs>
          <w:tab w:val="left" w:pos="540"/>
        </w:tabs>
        <w:spacing w:after="0" w:line="240" w:lineRule="auto"/>
        <w:jc w:val="both"/>
        <w:rPr>
          <w:rFonts w:ascii="Calisto MT" w:hAnsi="Calisto MT"/>
        </w:rPr>
      </w:pPr>
    </w:p>
    <w:p w:rsidR="00B27F06" w:rsidRDefault="00B27F06" w:rsidP="00DC491E">
      <w:pPr>
        <w:pStyle w:val="BodyText2"/>
        <w:tabs>
          <w:tab w:val="left" w:pos="540"/>
        </w:tabs>
        <w:spacing w:after="0" w:line="240" w:lineRule="auto"/>
        <w:ind w:left="540" w:hanging="540"/>
        <w:jc w:val="both"/>
        <w:rPr>
          <w:rFonts w:ascii="Calisto MT" w:hAnsi="Calisto MT"/>
        </w:rPr>
      </w:pPr>
      <w:r w:rsidRPr="00DB7B90">
        <w:rPr>
          <w:rFonts w:ascii="Calisto MT" w:hAnsi="Calisto MT"/>
        </w:rPr>
        <w:t xml:space="preserve">1. </w:t>
      </w:r>
      <w:r w:rsidRPr="00DB7B90">
        <w:rPr>
          <w:rFonts w:ascii="Calisto MT" w:hAnsi="Calisto MT"/>
        </w:rPr>
        <w:tab/>
        <w:t xml:space="preserve">An owner or resident may file a written complaint regarding the action, inaction or decision by the Board, </w:t>
      </w:r>
      <w:r>
        <w:rPr>
          <w:rFonts w:ascii="Calisto MT" w:hAnsi="Calisto MT"/>
        </w:rPr>
        <w:t>M</w:t>
      </w:r>
      <w:r w:rsidRPr="00DB7B90">
        <w:rPr>
          <w:rFonts w:ascii="Calisto MT" w:hAnsi="Calisto MT"/>
        </w:rPr>
        <w:t xml:space="preserve">anaging </w:t>
      </w:r>
      <w:r>
        <w:rPr>
          <w:rFonts w:ascii="Calisto MT" w:hAnsi="Calisto MT"/>
        </w:rPr>
        <w:t>A</w:t>
      </w:r>
      <w:r w:rsidRPr="00DB7B90">
        <w:rPr>
          <w:rFonts w:ascii="Calisto MT" w:hAnsi="Calisto MT"/>
        </w:rPr>
        <w:t xml:space="preserve">gent or </w:t>
      </w:r>
      <w:r>
        <w:rPr>
          <w:rFonts w:ascii="Calisto MT" w:hAnsi="Calisto MT"/>
        </w:rPr>
        <w:t>A</w:t>
      </w:r>
      <w:r w:rsidRPr="00DB7B90">
        <w:rPr>
          <w:rFonts w:ascii="Calisto MT" w:hAnsi="Calisto MT"/>
        </w:rPr>
        <w:t xml:space="preserve">ssociation inconsistent with applicable statutes and regulations (“Association Complaint”).  All Association Complaints shall be submitted in writing </w:t>
      </w:r>
      <w:smartTag w:uri="urn:schemas-microsoft-com:office:smarttags" w:element="PersonName">
        <w:r w:rsidRPr="00DB7B90">
          <w:rPr>
            <w:rFonts w:ascii="Calisto MT" w:hAnsi="Calisto MT"/>
          </w:rPr>
          <w:t>to</w:t>
        </w:r>
      </w:smartTag>
      <w:r w:rsidRPr="00DB7B90">
        <w:rPr>
          <w:rFonts w:ascii="Calisto MT" w:hAnsi="Calisto MT"/>
        </w:rPr>
        <w:t xml:space="preserve"> the </w:t>
      </w:r>
      <w:r>
        <w:rPr>
          <w:rFonts w:ascii="Calisto MT" w:hAnsi="Calisto MT"/>
        </w:rPr>
        <w:t>M</w:t>
      </w:r>
      <w:r w:rsidRPr="00DB7B90">
        <w:rPr>
          <w:rFonts w:ascii="Calisto MT" w:hAnsi="Calisto MT"/>
        </w:rPr>
        <w:t xml:space="preserve">anagement office </w:t>
      </w:r>
      <w:bookmarkStart w:id="1" w:name="OLE_LINK1"/>
      <w:bookmarkStart w:id="2" w:name="OLE_LINK2"/>
      <w:r w:rsidRPr="00DB7B90">
        <w:rPr>
          <w:rFonts w:ascii="Calisto MT" w:hAnsi="Calisto MT"/>
        </w:rPr>
        <w:t>by hand delivery</w:t>
      </w:r>
      <w:r>
        <w:rPr>
          <w:rFonts w:ascii="Calisto MT" w:hAnsi="Calisto MT"/>
        </w:rPr>
        <w:t xml:space="preserve"> or </w:t>
      </w:r>
      <w:r w:rsidRPr="00DB7B90">
        <w:rPr>
          <w:rFonts w:ascii="Calisto MT" w:hAnsi="Calisto MT"/>
        </w:rPr>
        <w:t>mail</w:t>
      </w:r>
      <w:r>
        <w:rPr>
          <w:rFonts w:ascii="Calisto MT" w:hAnsi="Calisto MT"/>
        </w:rPr>
        <w:t xml:space="preserve"> </w:t>
      </w:r>
      <w:smartTag w:uri="urn:schemas-microsoft-com:office:smarttags" w:element="PersonName">
        <w:r>
          <w:rPr>
            <w:rFonts w:ascii="Calisto MT" w:hAnsi="Calisto MT"/>
          </w:rPr>
          <w:t>to</w:t>
        </w:r>
      </w:smartTag>
      <w:r>
        <w:rPr>
          <w:rFonts w:ascii="Calisto MT" w:hAnsi="Calisto MT"/>
        </w:rPr>
        <w:t xml:space="preserve"> The Select Group, Inc., </w:t>
      </w:r>
      <w:smartTag w:uri="urn:schemas-microsoft-com:office:smarttags" w:element="address">
        <w:smartTag w:uri="urn:schemas-microsoft-com:office:smarttags" w:element="Street">
          <w:r>
            <w:rPr>
              <w:rFonts w:ascii="Calisto MT" w:hAnsi="Calisto MT"/>
            </w:rPr>
            <w:t>2224 Virginia Beach Blvd., Suite 201</w:t>
          </w:r>
        </w:smartTag>
        <w:r>
          <w:rPr>
            <w:rFonts w:ascii="Calisto MT" w:hAnsi="Calisto MT"/>
          </w:rPr>
          <w:t xml:space="preserve">, </w:t>
        </w:r>
        <w:smartTag w:uri="urn:schemas-microsoft-com:office:smarttags" w:element="City">
          <w:r>
            <w:rPr>
              <w:rFonts w:ascii="Calisto MT" w:hAnsi="Calisto MT"/>
            </w:rPr>
            <w:t>Virginia Beach</w:t>
          </w:r>
        </w:smartTag>
        <w:r>
          <w:rPr>
            <w:rFonts w:ascii="Calisto MT" w:hAnsi="Calisto MT"/>
          </w:rPr>
          <w:t xml:space="preserve">, </w:t>
        </w:r>
        <w:smartTag w:uri="urn:schemas-microsoft-com:office:smarttags" w:element="State">
          <w:r>
            <w:rPr>
              <w:rFonts w:ascii="Calisto MT" w:hAnsi="Calisto MT"/>
            </w:rPr>
            <w:t>Virginia</w:t>
          </w:r>
        </w:smartTag>
        <w:r>
          <w:rPr>
            <w:rFonts w:ascii="Calisto MT" w:hAnsi="Calisto MT"/>
          </w:rPr>
          <w:t xml:space="preserve"> </w:t>
        </w:r>
        <w:smartTag w:uri="urn:schemas-microsoft-com:office:smarttags" w:element="PostalCode">
          <w:r>
            <w:rPr>
              <w:rFonts w:ascii="Calisto MT" w:hAnsi="Calisto MT"/>
            </w:rPr>
            <w:t>23454</w:t>
          </w:r>
        </w:smartTag>
      </w:smartTag>
      <w:r>
        <w:rPr>
          <w:rFonts w:ascii="Calisto MT" w:hAnsi="Calisto MT"/>
        </w:rPr>
        <w:t xml:space="preserve"> or via </w:t>
      </w:r>
      <w:r w:rsidRPr="00DB7B90">
        <w:rPr>
          <w:rFonts w:ascii="Calisto MT" w:hAnsi="Calisto MT"/>
        </w:rPr>
        <w:t>fax</w:t>
      </w:r>
      <w:bookmarkEnd w:id="1"/>
      <w:bookmarkEnd w:id="2"/>
      <w:r>
        <w:rPr>
          <w:rFonts w:ascii="Calisto MT" w:hAnsi="Calisto MT"/>
        </w:rPr>
        <w:t xml:space="preserve"> </w:t>
      </w:r>
      <w:smartTag w:uri="urn:schemas-microsoft-com:office:smarttags" w:element="PersonName">
        <w:r>
          <w:rPr>
            <w:rFonts w:ascii="Calisto MT" w:hAnsi="Calisto MT"/>
          </w:rPr>
          <w:t>to</w:t>
        </w:r>
      </w:smartTag>
      <w:r>
        <w:rPr>
          <w:rFonts w:ascii="Calisto MT" w:hAnsi="Calisto MT"/>
        </w:rPr>
        <w:t xml:space="preserve">: 757-486-6988 </w:t>
      </w:r>
      <w:r w:rsidRPr="00DB7B90">
        <w:rPr>
          <w:rFonts w:ascii="Calisto MT" w:hAnsi="Calisto MT"/>
        </w:rPr>
        <w:t xml:space="preserve">on an Association Complaint Form.  Association </w:t>
      </w:r>
      <w:r>
        <w:rPr>
          <w:rFonts w:ascii="Calisto MT" w:hAnsi="Calisto MT"/>
        </w:rPr>
        <w:t>C</w:t>
      </w:r>
      <w:r w:rsidRPr="00DB7B90">
        <w:rPr>
          <w:rFonts w:ascii="Calisto MT" w:hAnsi="Calisto MT"/>
        </w:rPr>
        <w:t xml:space="preserve">omplaint </w:t>
      </w:r>
      <w:r>
        <w:rPr>
          <w:rFonts w:ascii="Calisto MT" w:hAnsi="Calisto MT"/>
        </w:rPr>
        <w:t>F</w:t>
      </w:r>
      <w:r w:rsidRPr="00DB7B90">
        <w:rPr>
          <w:rFonts w:ascii="Calisto MT" w:hAnsi="Calisto MT"/>
        </w:rPr>
        <w:t xml:space="preserve">orms are available through the </w:t>
      </w:r>
      <w:r>
        <w:rPr>
          <w:rFonts w:ascii="Calisto MT" w:hAnsi="Calisto MT"/>
        </w:rPr>
        <w:t>M</w:t>
      </w:r>
      <w:r w:rsidRPr="00DB7B90">
        <w:rPr>
          <w:rFonts w:ascii="Calisto MT" w:hAnsi="Calisto MT"/>
        </w:rPr>
        <w:t xml:space="preserve">anagement office.  </w:t>
      </w:r>
    </w:p>
    <w:p w:rsidR="00B27F06" w:rsidRPr="00DB7B90" w:rsidRDefault="00B27F06" w:rsidP="00DC491E">
      <w:pPr>
        <w:pStyle w:val="BodyText2"/>
        <w:tabs>
          <w:tab w:val="left" w:pos="540"/>
        </w:tabs>
        <w:spacing w:after="0" w:line="240" w:lineRule="auto"/>
        <w:ind w:left="540" w:hanging="540"/>
        <w:jc w:val="both"/>
        <w:rPr>
          <w:rFonts w:ascii="Calisto MT" w:hAnsi="Calisto MT"/>
        </w:rPr>
      </w:pPr>
    </w:p>
    <w:p w:rsidR="00B27F06" w:rsidRPr="00DB7B90" w:rsidRDefault="00B27F06" w:rsidP="00DC491E">
      <w:pPr>
        <w:pStyle w:val="BodyText2"/>
        <w:tabs>
          <w:tab w:val="left" w:pos="540"/>
        </w:tabs>
        <w:spacing w:after="0" w:line="240" w:lineRule="auto"/>
        <w:ind w:left="540" w:hanging="540"/>
        <w:jc w:val="both"/>
        <w:rPr>
          <w:rFonts w:ascii="Calisto MT" w:hAnsi="Calisto MT"/>
        </w:rPr>
      </w:pPr>
      <w:r w:rsidRPr="00DB7B90">
        <w:rPr>
          <w:rFonts w:ascii="Calisto MT" w:hAnsi="Calisto MT"/>
        </w:rPr>
        <w:t xml:space="preserve">2.  </w:t>
      </w:r>
      <w:r w:rsidRPr="00DB7B90">
        <w:rPr>
          <w:rFonts w:ascii="Calisto MT" w:hAnsi="Calisto MT"/>
        </w:rPr>
        <w:tab/>
        <w:t>The Association Complaint shall be as specific as possible about the facts and circumstances</w:t>
      </w:r>
      <w:r>
        <w:rPr>
          <w:rFonts w:ascii="Calisto MT" w:hAnsi="Calisto MT"/>
        </w:rPr>
        <w:t>;</w:t>
      </w:r>
      <w:r w:rsidRPr="00DB7B90">
        <w:rPr>
          <w:rFonts w:ascii="Calisto MT" w:hAnsi="Calisto MT"/>
        </w:rPr>
        <w:t xml:space="preserve"> shall include references, </w:t>
      </w:r>
      <w:smartTag w:uri="urn:schemas-microsoft-com:office:smarttags" w:element="PersonName">
        <w:r w:rsidRPr="00DB7B90">
          <w:rPr>
            <w:rFonts w:ascii="Calisto MT" w:hAnsi="Calisto MT"/>
          </w:rPr>
          <w:t>to</w:t>
        </w:r>
      </w:smartTag>
      <w:r w:rsidRPr="00DB7B90">
        <w:rPr>
          <w:rFonts w:ascii="Calisto MT" w:hAnsi="Calisto MT"/>
        </w:rPr>
        <w:t xml:space="preserve"> the extent the complainant has knowledge, </w:t>
      </w:r>
      <w:smartTag w:uri="urn:schemas-microsoft-com:office:smarttags" w:element="PersonName">
        <w:r w:rsidRPr="00DB7B90">
          <w:rPr>
            <w:rFonts w:ascii="Calisto MT" w:hAnsi="Calisto MT"/>
          </w:rPr>
          <w:t>to</w:t>
        </w:r>
      </w:smartTag>
      <w:r w:rsidRPr="00DB7B90">
        <w:rPr>
          <w:rFonts w:ascii="Calisto MT" w:hAnsi="Calisto MT"/>
        </w:rPr>
        <w:t xml:space="preserve"> any provisions of law, regulations, the Governing Documents, Rules and resolutions, which are the subject of the Association Complaint</w:t>
      </w:r>
      <w:r>
        <w:rPr>
          <w:rFonts w:ascii="Calisto MT" w:hAnsi="Calisto MT"/>
        </w:rPr>
        <w:t>;</w:t>
      </w:r>
      <w:r w:rsidRPr="00DB7B90">
        <w:rPr>
          <w:rFonts w:ascii="Calisto MT" w:hAnsi="Calisto MT"/>
        </w:rPr>
        <w:t xml:space="preserve"> and shall state the requested action or resolution.  The Association has the option not </w:t>
      </w:r>
      <w:smartTag w:uri="urn:schemas-microsoft-com:office:smarttags" w:element="PersonName">
        <w:r w:rsidRPr="00DB7B90">
          <w:rPr>
            <w:rFonts w:ascii="Calisto MT" w:hAnsi="Calisto MT"/>
          </w:rPr>
          <w:t>to</w:t>
        </w:r>
      </w:smartTag>
      <w:r w:rsidRPr="00DB7B90">
        <w:rPr>
          <w:rFonts w:ascii="Calisto MT" w:hAnsi="Calisto MT"/>
        </w:rPr>
        <w:t xml:space="preserve"> act upon any complaint for which insufficient information is provided, which does not in the Association’s sole discretion constitute a valid complaint or that an owner or resident fails or refuses </w:t>
      </w:r>
      <w:smartTag w:uri="urn:schemas-microsoft-com:office:smarttags" w:element="PersonName">
        <w:r w:rsidRPr="00DB7B90">
          <w:rPr>
            <w:rFonts w:ascii="Calisto MT" w:hAnsi="Calisto MT"/>
          </w:rPr>
          <w:t>to</w:t>
        </w:r>
      </w:smartTag>
      <w:r w:rsidRPr="00DB7B90">
        <w:rPr>
          <w:rFonts w:ascii="Calisto MT" w:hAnsi="Calisto MT"/>
        </w:rPr>
        <w:t xml:space="preserve"> submit in writing.  </w:t>
      </w:r>
    </w:p>
    <w:p w:rsidR="00B27F06" w:rsidRPr="00DB7B90" w:rsidRDefault="00B27F06" w:rsidP="00DC491E">
      <w:pPr>
        <w:pStyle w:val="BodyText2"/>
        <w:tabs>
          <w:tab w:val="left" w:pos="540"/>
        </w:tabs>
        <w:spacing w:after="0" w:line="240" w:lineRule="auto"/>
        <w:ind w:left="540" w:hanging="540"/>
        <w:jc w:val="both"/>
        <w:rPr>
          <w:rFonts w:ascii="Calisto MT" w:hAnsi="Calisto MT"/>
        </w:rPr>
      </w:pPr>
    </w:p>
    <w:p w:rsidR="00B27F06" w:rsidRPr="00DB7B90" w:rsidRDefault="00B27F06" w:rsidP="00DC491E">
      <w:pPr>
        <w:pStyle w:val="BodyText2"/>
        <w:tabs>
          <w:tab w:val="left" w:pos="540"/>
        </w:tabs>
        <w:spacing w:after="0" w:line="240" w:lineRule="auto"/>
        <w:ind w:left="540" w:hanging="540"/>
        <w:jc w:val="both"/>
        <w:rPr>
          <w:rFonts w:ascii="Calisto MT" w:hAnsi="Calisto MT"/>
        </w:rPr>
      </w:pPr>
      <w:r w:rsidRPr="00DB7B90">
        <w:rPr>
          <w:rFonts w:ascii="Calisto MT" w:hAnsi="Calisto MT"/>
        </w:rPr>
        <w:t>3.</w:t>
      </w:r>
      <w:r w:rsidRPr="00DB7B90">
        <w:rPr>
          <w:rFonts w:ascii="Calisto MT" w:hAnsi="Calisto MT"/>
        </w:rPr>
        <w:tab/>
        <w:t xml:space="preserve">The Association </w:t>
      </w:r>
      <w:r>
        <w:rPr>
          <w:rFonts w:ascii="Calisto MT" w:hAnsi="Calisto MT"/>
        </w:rPr>
        <w:t>M</w:t>
      </w:r>
      <w:r w:rsidRPr="00DB7B90">
        <w:rPr>
          <w:rFonts w:ascii="Calisto MT" w:hAnsi="Calisto MT"/>
        </w:rPr>
        <w:t xml:space="preserve">anager will provide written acknowledgement of receipt of the completed Association Complaint Form within seven (7) days of receipt and shall state the date, time and location that the matter will be considered by the </w:t>
      </w:r>
      <w:r>
        <w:rPr>
          <w:rFonts w:ascii="Calisto MT" w:hAnsi="Calisto MT"/>
        </w:rPr>
        <w:t>Board of Direc</w:t>
      </w:r>
      <w:smartTag w:uri="urn:schemas-microsoft-com:office:smarttags" w:element="PersonName">
        <w:r>
          <w:rPr>
            <w:rFonts w:ascii="Calisto MT" w:hAnsi="Calisto MT"/>
          </w:rPr>
          <w:t>to</w:t>
        </w:r>
      </w:smartTag>
      <w:r>
        <w:rPr>
          <w:rFonts w:ascii="Calisto MT" w:hAnsi="Calisto MT"/>
        </w:rPr>
        <w:t>rs</w:t>
      </w:r>
      <w:r w:rsidRPr="00DB7B90">
        <w:rPr>
          <w:rFonts w:ascii="Calisto MT" w:hAnsi="Calisto MT"/>
        </w:rPr>
        <w:t xml:space="preserve">.  The acknowledgement shall be hand delivered or mailed by certified mail, return receipt requested, </w:t>
      </w:r>
      <w:smartTag w:uri="urn:schemas-microsoft-com:office:smarttags" w:element="PersonName">
        <w:r w:rsidRPr="00DB7B90">
          <w:rPr>
            <w:rFonts w:ascii="Calisto MT" w:hAnsi="Calisto MT"/>
          </w:rPr>
          <w:t>to</w:t>
        </w:r>
      </w:smartTag>
      <w:r w:rsidRPr="00DB7B90">
        <w:rPr>
          <w:rFonts w:ascii="Calisto MT" w:hAnsi="Calisto MT"/>
        </w:rPr>
        <w:t xml:space="preserve"> the complainant at the mailing address or, provided the sender retains proof of delivery, by electronic transmission </w:t>
      </w:r>
      <w:smartTag w:uri="urn:schemas-microsoft-com:office:smarttags" w:element="PersonName">
        <w:r w:rsidRPr="00DB7B90">
          <w:rPr>
            <w:rFonts w:ascii="Calisto MT" w:hAnsi="Calisto MT"/>
          </w:rPr>
          <w:t>to</w:t>
        </w:r>
      </w:smartTag>
      <w:r w:rsidRPr="00DB7B90">
        <w:rPr>
          <w:rFonts w:ascii="Calisto MT" w:hAnsi="Calisto MT"/>
        </w:rPr>
        <w:t xml:space="preserve"> the email address provided on the Association Complaint Form.  If it appears from the submission that additional information is necessary </w:t>
      </w:r>
      <w:smartTag w:uri="urn:schemas-microsoft-com:office:smarttags" w:element="PersonName">
        <w:r w:rsidRPr="00DB7B90">
          <w:rPr>
            <w:rFonts w:ascii="Calisto MT" w:hAnsi="Calisto MT"/>
          </w:rPr>
          <w:t>to</w:t>
        </w:r>
      </w:smartTag>
      <w:r w:rsidRPr="00DB7B90">
        <w:rPr>
          <w:rFonts w:ascii="Calisto MT" w:hAnsi="Calisto MT"/>
        </w:rPr>
        <w:t xml:space="preserve"> continue processing the Association Complaint, the acknowledgement will also identify the additional information needed and provide a reasonable amount of time for the complainant </w:t>
      </w:r>
      <w:smartTag w:uri="urn:schemas-microsoft-com:office:smarttags" w:element="PersonName">
        <w:r w:rsidRPr="00DB7B90">
          <w:rPr>
            <w:rFonts w:ascii="Calisto MT" w:hAnsi="Calisto MT"/>
          </w:rPr>
          <w:t>to</w:t>
        </w:r>
      </w:smartTag>
      <w:r w:rsidRPr="00DB7B90">
        <w:rPr>
          <w:rFonts w:ascii="Calisto MT" w:hAnsi="Calisto MT"/>
        </w:rPr>
        <w:t xml:space="preserve"> respond.  </w:t>
      </w:r>
    </w:p>
    <w:p w:rsidR="00B27F06" w:rsidRPr="00DB7B90" w:rsidRDefault="00B27F06" w:rsidP="00DC491E">
      <w:pPr>
        <w:pStyle w:val="BodyText2"/>
        <w:tabs>
          <w:tab w:val="left" w:pos="540"/>
        </w:tabs>
        <w:spacing w:after="0" w:line="240" w:lineRule="auto"/>
        <w:ind w:left="540" w:hanging="540"/>
        <w:jc w:val="both"/>
        <w:rPr>
          <w:rFonts w:ascii="Calisto MT" w:hAnsi="Calisto MT"/>
        </w:rPr>
      </w:pPr>
    </w:p>
    <w:p w:rsidR="00B27F06" w:rsidRDefault="00B27F06" w:rsidP="00DC491E">
      <w:pPr>
        <w:pStyle w:val="BodyText2"/>
        <w:tabs>
          <w:tab w:val="left" w:pos="540"/>
        </w:tabs>
        <w:spacing w:after="0" w:line="240" w:lineRule="auto"/>
        <w:ind w:left="540" w:hanging="540"/>
        <w:jc w:val="both"/>
        <w:rPr>
          <w:rFonts w:ascii="Calisto MT" w:hAnsi="Calisto MT"/>
        </w:rPr>
      </w:pPr>
      <w:r w:rsidRPr="00DB7B90">
        <w:rPr>
          <w:rFonts w:ascii="Calisto MT" w:hAnsi="Calisto MT"/>
        </w:rPr>
        <w:t>4.</w:t>
      </w:r>
      <w:r w:rsidRPr="00DB7B90">
        <w:rPr>
          <w:rFonts w:ascii="Calisto MT" w:hAnsi="Calisto MT"/>
        </w:rPr>
        <w:tab/>
        <w:t xml:space="preserve">If the complainant fails </w:t>
      </w:r>
      <w:smartTag w:uri="urn:schemas-microsoft-com:office:smarttags" w:element="PersonName">
        <w:r w:rsidRPr="00DB7B90">
          <w:rPr>
            <w:rFonts w:ascii="Calisto MT" w:hAnsi="Calisto MT"/>
          </w:rPr>
          <w:t>to</w:t>
        </w:r>
      </w:smartTag>
      <w:r w:rsidRPr="00DB7B90">
        <w:rPr>
          <w:rFonts w:ascii="Calisto MT" w:hAnsi="Calisto MT"/>
        </w:rPr>
        <w:t xml:space="preserve"> respond within the timeframe by providing the additional requested information, the Association Complaint shall be deemed withdrawn.  If an Association Complaint is deemed withdrawn, the Association </w:t>
      </w:r>
      <w:r>
        <w:rPr>
          <w:rFonts w:ascii="Calisto MT" w:hAnsi="Calisto MT"/>
        </w:rPr>
        <w:t>M</w:t>
      </w:r>
      <w:r w:rsidRPr="00DB7B90">
        <w:rPr>
          <w:rFonts w:ascii="Calisto MT" w:hAnsi="Calisto MT"/>
        </w:rPr>
        <w:t xml:space="preserve">anager shall notify the complainant in writing of such disposition by hand delivery, first class mail or email. </w:t>
      </w:r>
    </w:p>
    <w:p w:rsidR="00B27F06" w:rsidRPr="00DB7B90" w:rsidRDefault="00B27F06" w:rsidP="00DC491E">
      <w:pPr>
        <w:pStyle w:val="BodyText2"/>
        <w:tabs>
          <w:tab w:val="left" w:pos="540"/>
        </w:tabs>
        <w:spacing w:after="0" w:line="240" w:lineRule="auto"/>
        <w:ind w:left="540" w:hanging="540"/>
        <w:jc w:val="both"/>
        <w:rPr>
          <w:rFonts w:ascii="Calisto MT" w:hAnsi="Calisto MT"/>
        </w:rPr>
      </w:pPr>
    </w:p>
    <w:p w:rsidR="00B27F06" w:rsidRPr="00DB7B90" w:rsidRDefault="00B27F06" w:rsidP="00DC491E">
      <w:pPr>
        <w:pStyle w:val="BodyText2"/>
        <w:tabs>
          <w:tab w:val="left" w:pos="540"/>
        </w:tabs>
        <w:spacing w:after="0" w:line="240" w:lineRule="auto"/>
        <w:ind w:left="540" w:hanging="540"/>
        <w:jc w:val="both"/>
        <w:rPr>
          <w:rFonts w:ascii="Calisto MT" w:hAnsi="Calisto MT"/>
        </w:rPr>
      </w:pPr>
      <w:r w:rsidRPr="00DB7B90">
        <w:rPr>
          <w:rFonts w:ascii="Calisto MT" w:hAnsi="Calisto MT"/>
        </w:rPr>
        <w:t>5.</w:t>
      </w:r>
      <w:r w:rsidRPr="00DB7B90">
        <w:rPr>
          <w:rFonts w:ascii="Calisto MT" w:hAnsi="Calisto MT"/>
        </w:rPr>
        <w:tab/>
        <w:t xml:space="preserve">Completed Association Complaint forms submitted </w:t>
      </w:r>
      <w:smartTag w:uri="urn:schemas-microsoft-com:office:smarttags" w:element="PersonName">
        <w:r w:rsidRPr="00DB7B90">
          <w:rPr>
            <w:rFonts w:ascii="Calisto MT" w:hAnsi="Calisto MT"/>
          </w:rPr>
          <w:t>to</w:t>
        </w:r>
      </w:smartTag>
      <w:r w:rsidRPr="00DB7B90">
        <w:rPr>
          <w:rFonts w:ascii="Calisto MT" w:hAnsi="Calisto MT"/>
        </w:rPr>
        <w:t xml:space="preserve"> the management office will be reviewed at the next regularly scheduled meeting of the </w:t>
      </w:r>
      <w:r>
        <w:rPr>
          <w:rFonts w:ascii="Calisto MT" w:hAnsi="Calisto MT"/>
        </w:rPr>
        <w:t>Board of Direc</w:t>
      </w:r>
      <w:smartTag w:uri="urn:schemas-microsoft-com:office:smarttags" w:element="PersonName">
        <w:r>
          <w:rPr>
            <w:rFonts w:ascii="Calisto MT" w:hAnsi="Calisto MT"/>
          </w:rPr>
          <w:t>to</w:t>
        </w:r>
      </w:smartTag>
      <w:r>
        <w:rPr>
          <w:rFonts w:ascii="Calisto MT" w:hAnsi="Calisto MT"/>
        </w:rPr>
        <w:t>rs</w:t>
      </w:r>
      <w:r w:rsidRPr="00DB7B90">
        <w:rPr>
          <w:rFonts w:ascii="Calisto MT" w:hAnsi="Calisto MT"/>
        </w:rPr>
        <w:t xml:space="preserve">, provided </w:t>
      </w:r>
      <w:r w:rsidRPr="00DB7B90">
        <w:rPr>
          <w:rFonts w:ascii="Calisto MT" w:hAnsi="Calisto MT"/>
        </w:rPr>
        <w:lastRenderedPageBreak/>
        <w:t xml:space="preserve">such form is submitted at least seven (7) days prior </w:t>
      </w:r>
      <w:smartTag w:uri="urn:schemas-microsoft-com:office:smarttags" w:element="PersonName">
        <w:r w:rsidRPr="00DB7B90">
          <w:rPr>
            <w:rFonts w:ascii="Calisto MT" w:hAnsi="Calisto MT"/>
          </w:rPr>
          <w:t>to</w:t>
        </w:r>
      </w:smartTag>
      <w:r w:rsidRPr="00DB7B90">
        <w:rPr>
          <w:rFonts w:ascii="Calisto MT" w:hAnsi="Calisto MT"/>
        </w:rPr>
        <w:t xml:space="preserve"> the next regularly scheduled </w:t>
      </w:r>
      <w:r>
        <w:rPr>
          <w:rFonts w:ascii="Calisto MT" w:hAnsi="Calisto MT"/>
        </w:rPr>
        <w:t>Board of Direc</w:t>
      </w:r>
      <w:smartTag w:uri="urn:schemas-microsoft-com:office:smarttags" w:element="PersonName">
        <w:r>
          <w:rPr>
            <w:rFonts w:ascii="Calisto MT" w:hAnsi="Calisto MT"/>
          </w:rPr>
          <w:t>to</w:t>
        </w:r>
      </w:smartTag>
      <w:r>
        <w:rPr>
          <w:rFonts w:ascii="Calisto MT" w:hAnsi="Calisto MT"/>
        </w:rPr>
        <w:t xml:space="preserve">rs </w:t>
      </w:r>
      <w:r w:rsidRPr="00DB7B90">
        <w:rPr>
          <w:rFonts w:ascii="Calisto MT" w:hAnsi="Calisto MT"/>
        </w:rPr>
        <w:t xml:space="preserve">meeting.  The </w:t>
      </w:r>
      <w:r>
        <w:rPr>
          <w:rFonts w:ascii="Calisto MT" w:hAnsi="Calisto MT"/>
        </w:rPr>
        <w:t>Board of Direc</w:t>
      </w:r>
      <w:smartTag w:uri="urn:schemas-microsoft-com:office:smarttags" w:element="PersonName">
        <w:r>
          <w:rPr>
            <w:rFonts w:ascii="Calisto MT" w:hAnsi="Calisto MT"/>
          </w:rPr>
          <w:t>to</w:t>
        </w:r>
      </w:smartTag>
      <w:r>
        <w:rPr>
          <w:rFonts w:ascii="Calisto MT" w:hAnsi="Calisto MT"/>
        </w:rPr>
        <w:t xml:space="preserve">rs </w:t>
      </w:r>
      <w:r w:rsidRPr="00DB7B90">
        <w:rPr>
          <w:rFonts w:ascii="Calisto MT" w:hAnsi="Calisto MT"/>
        </w:rPr>
        <w:t xml:space="preserve">meets </w:t>
      </w:r>
      <w:r>
        <w:rPr>
          <w:rFonts w:ascii="Calisto MT" w:hAnsi="Calisto MT"/>
        </w:rPr>
        <w:t>as needed</w:t>
      </w:r>
      <w:r w:rsidRPr="00DB7B90">
        <w:rPr>
          <w:rFonts w:ascii="Calisto MT" w:hAnsi="Calisto MT"/>
        </w:rPr>
        <w:t>.</w:t>
      </w:r>
      <w:r>
        <w:rPr>
          <w:rFonts w:ascii="Calisto MT" w:hAnsi="Calisto MT"/>
        </w:rPr>
        <w:t xml:space="preserve"> </w:t>
      </w:r>
      <w:r w:rsidRPr="00DB7B90">
        <w:rPr>
          <w:rFonts w:ascii="Calisto MT" w:hAnsi="Calisto MT"/>
        </w:rPr>
        <w:t xml:space="preserve"> If the completed form is received less than seven (7) days prior </w:t>
      </w:r>
      <w:smartTag w:uri="urn:schemas-microsoft-com:office:smarttags" w:element="PersonName">
        <w:r w:rsidRPr="00DB7B90">
          <w:rPr>
            <w:rFonts w:ascii="Calisto MT" w:hAnsi="Calisto MT"/>
          </w:rPr>
          <w:t>to</w:t>
        </w:r>
      </w:smartTag>
      <w:r w:rsidRPr="00DB7B90">
        <w:rPr>
          <w:rFonts w:ascii="Calisto MT" w:hAnsi="Calisto MT"/>
        </w:rPr>
        <w:t xml:space="preserve"> the next regularly scheduled meeting of the </w:t>
      </w:r>
      <w:r>
        <w:rPr>
          <w:rFonts w:ascii="Calisto MT" w:hAnsi="Calisto MT"/>
        </w:rPr>
        <w:t>Board of Direc</w:t>
      </w:r>
      <w:smartTag w:uri="urn:schemas-microsoft-com:office:smarttags" w:element="PersonName">
        <w:r>
          <w:rPr>
            <w:rFonts w:ascii="Calisto MT" w:hAnsi="Calisto MT"/>
          </w:rPr>
          <w:t>to</w:t>
        </w:r>
      </w:smartTag>
      <w:r>
        <w:rPr>
          <w:rFonts w:ascii="Calisto MT" w:hAnsi="Calisto MT"/>
        </w:rPr>
        <w:t>rs</w:t>
      </w:r>
      <w:r w:rsidRPr="00DB7B90">
        <w:rPr>
          <w:rFonts w:ascii="Calisto MT" w:hAnsi="Calisto MT"/>
        </w:rPr>
        <w:t xml:space="preserve">, the form shall be reviewed at the next subsequent regularly scheduled Board meeting.   </w:t>
      </w:r>
      <w:r w:rsidRPr="00DB7B90">
        <w:rPr>
          <w:rFonts w:ascii="Calisto MT" w:hAnsi="Calisto MT"/>
        </w:rPr>
        <w:tab/>
      </w:r>
    </w:p>
    <w:p w:rsidR="00B27F06" w:rsidRPr="00DB7B90" w:rsidRDefault="00B27F06" w:rsidP="00DC491E">
      <w:pPr>
        <w:pStyle w:val="BodyText2"/>
        <w:tabs>
          <w:tab w:val="left" w:pos="540"/>
        </w:tabs>
        <w:spacing w:after="0" w:line="240" w:lineRule="auto"/>
        <w:ind w:left="540" w:hanging="540"/>
        <w:jc w:val="both"/>
        <w:rPr>
          <w:rFonts w:ascii="Calisto MT" w:hAnsi="Calisto MT"/>
        </w:rPr>
      </w:pPr>
    </w:p>
    <w:p w:rsidR="00B27F06" w:rsidRPr="00DB7B90" w:rsidRDefault="00B27F06" w:rsidP="00DC491E">
      <w:pPr>
        <w:pStyle w:val="BodyText2"/>
        <w:tabs>
          <w:tab w:val="left" w:pos="540"/>
        </w:tabs>
        <w:spacing w:after="0" w:line="240" w:lineRule="auto"/>
        <w:ind w:left="540" w:hanging="540"/>
        <w:jc w:val="both"/>
        <w:rPr>
          <w:rFonts w:ascii="Calisto MT" w:hAnsi="Calisto MT"/>
        </w:rPr>
      </w:pPr>
      <w:r w:rsidRPr="00DB7B90">
        <w:rPr>
          <w:rFonts w:ascii="Calisto MT" w:hAnsi="Calisto MT"/>
        </w:rPr>
        <w:t xml:space="preserve">6. </w:t>
      </w:r>
      <w:r w:rsidRPr="00DB7B90">
        <w:rPr>
          <w:rFonts w:ascii="Calisto MT" w:hAnsi="Calisto MT"/>
        </w:rPr>
        <w:tab/>
        <w:t xml:space="preserve">Within seven (7) days of any decision by the </w:t>
      </w:r>
      <w:r>
        <w:rPr>
          <w:rFonts w:ascii="Calisto MT" w:hAnsi="Calisto MT"/>
        </w:rPr>
        <w:t>Board of Direc</w:t>
      </w:r>
      <w:smartTag w:uri="urn:schemas-microsoft-com:office:smarttags" w:element="PersonName">
        <w:r>
          <w:rPr>
            <w:rFonts w:ascii="Calisto MT" w:hAnsi="Calisto MT"/>
          </w:rPr>
          <w:t>to</w:t>
        </w:r>
      </w:smartTag>
      <w:r>
        <w:rPr>
          <w:rFonts w:ascii="Calisto MT" w:hAnsi="Calisto MT"/>
        </w:rPr>
        <w:t>rs</w:t>
      </w:r>
      <w:r w:rsidRPr="00DB7B90">
        <w:rPr>
          <w:rFonts w:ascii="Calisto MT" w:hAnsi="Calisto MT"/>
        </w:rPr>
        <w:t xml:space="preserve">, notice will be hand delivered or mailed by certified mail return receipt requested or, provided the sender retains sufficient proof of delivery, by electronic transmission </w:t>
      </w:r>
      <w:smartTag w:uri="urn:schemas-microsoft-com:office:smarttags" w:element="PersonName">
        <w:r w:rsidRPr="00DB7B90">
          <w:rPr>
            <w:rFonts w:ascii="Calisto MT" w:hAnsi="Calisto MT"/>
          </w:rPr>
          <w:t>to</w:t>
        </w:r>
      </w:smartTag>
      <w:r w:rsidRPr="00DB7B90">
        <w:rPr>
          <w:rFonts w:ascii="Calisto MT" w:hAnsi="Calisto MT"/>
        </w:rPr>
        <w:t xml:space="preserve"> the complainant at the address on the Association Complaint Form.  This notice shall be dated and include specific citations </w:t>
      </w:r>
      <w:smartTag w:uri="urn:schemas-microsoft-com:office:smarttags" w:element="PersonName">
        <w:r w:rsidRPr="00DB7B90">
          <w:rPr>
            <w:rFonts w:ascii="Calisto MT" w:hAnsi="Calisto MT"/>
          </w:rPr>
          <w:t>to</w:t>
        </w:r>
      </w:smartTag>
      <w:r w:rsidRPr="00DB7B90">
        <w:rPr>
          <w:rFonts w:ascii="Calisto MT" w:hAnsi="Calisto MT"/>
        </w:rPr>
        <w:t xml:space="preserve"> applicable Governing Documents, statutes, regulations, Rules or resolutions that led </w:t>
      </w:r>
      <w:smartTag w:uri="urn:schemas-microsoft-com:office:smarttags" w:element="PersonName">
        <w:r w:rsidRPr="00DB7B90">
          <w:rPr>
            <w:rFonts w:ascii="Calisto MT" w:hAnsi="Calisto MT"/>
          </w:rPr>
          <w:t>to</w:t>
        </w:r>
      </w:smartTag>
      <w:r w:rsidRPr="00DB7B90">
        <w:rPr>
          <w:rFonts w:ascii="Calisto MT" w:hAnsi="Calisto MT"/>
        </w:rPr>
        <w:t xml:space="preserve"> the determination, as well as the CICB registration number of the Association and if applicable, the name and license number of the Common Interest Community Manager shall also be provided.  This notice will be the final written determination if no appeal is made by the complainant.</w:t>
      </w:r>
    </w:p>
    <w:p w:rsidR="00B27F06" w:rsidRPr="00DB7B90" w:rsidRDefault="00B27F06" w:rsidP="00DC491E">
      <w:pPr>
        <w:pStyle w:val="BodyText2"/>
        <w:tabs>
          <w:tab w:val="left" w:pos="540"/>
        </w:tabs>
        <w:spacing w:after="0" w:line="240" w:lineRule="auto"/>
        <w:ind w:left="540" w:hanging="540"/>
        <w:jc w:val="both"/>
        <w:rPr>
          <w:rFonts w:ascii="Calisto MT" w:hAnsi="Calisto MT"/>
        </w:rPr>
      </w:pPr>
    </w:p>
    <w:p w:rsidR="00B27F06" w:rsidRPr="00DB7B90" w:rsidRDefault="00B27F06" w:rsidP="00DC491E">
      <w:pPr>
        <w:pStyle w:val="BodyText2"/>
        <w:tabs>
          <w:tab w:val="left" w:pos="540"/>
        </w:tabs>
        <w:spacing w:after="0" w:line="240" w:lineRule="auto"/>
        <w:ind w:left="540" w:hanging="540"/>
        <w:jc w:val="both"/>
        <w:rPr>
          <w:rFonts w:ascii="Calisto MT" w:hAnsi="Calisto MT"/>
        </w:rPr>
      </w:pPr>
      <w:r>
        <w:rPr>
          <w:rFonts w:ascii="Calisto MT" w:hAnsi="Calisto MT"/>
        </w:rPr>
        <w:t>7</w:t>
      </w:r>
      <w:r w:rsidRPr="00DB7B90">
        <w:rPr>
          <w:rFonts w:ascii="Calisto MT" w:hAnsi="Calisto MT"/>
        </w:rPr>
        <w:t>.</w:t>
      </w:r>
      <w:r w:rsidRPr="00DB7B90">
        <w:rPr>
          <w:rFonts w:ascii="Calisto MT" w:hAnsi="Calisto MT"/>
        </w:rPr>
        <w:tab/>
        <w:t xml:space="preserve">Once the Association Complaint procedure has been exhausted, the notice of final determination shall be dated and include specific citations </w:t>
      </w:r>
      <w:smartTag w:uri="urn:schemas-microsoft-com:office:smarttags" w:element="PersonName">
        <w:r w:rsidRPr="00DB7B90">
          <w:rPr>
            <w:rFonts w:ascii="Calisto MT" w:hAnsi="Calisto MT"/>
          </w:rPr>
          <w:t>to</w:t>
        </w:r>
      </w:smartTag>
      <w:r w:rsidRPr="00DB7B90">
        <w:rPr>
          <w:rFonts w:ascii="Calisto MT" w:hAnsi="Calisto MT"/>
        </w:rPr>
        <w:t xml:space="preserve"> applicable Governing Documents, statutes, regulations, Rules or resolutions that led </w:t>
      </w:r>
      <w:smartTag w:uri="urn:schemas-microsoft-com:office:smarttags" w:element="PersonName">
        <w:r w:rsidRPr="00DB7B90">
          <w:rPr>
            <w:rFonts w:ascii="Calisto MT" w:hAnsi="Calisto MT"/>
          </w:rPr>
          <w:t>to</w:t>
        </w:r>
      </w:smartTag>
      <w:r w:rsidRPr="00DB7B90">
        <w:rPr>
          <w:rFonts w:ascii="Calisto MT" w:hAnsi="Calisto MT"/>
        </w:rPr>
        <w:t xml:space="preserve"> the final determination, as well as the CICB registration number of the Association. </w:t>
      </w:r>
      <w:r w:rsidR="00DC491E">
        <w:rPr>
          <w:rFonts w:ascii="Calisto MT" w:hAnsi="Calisto MT"/>
        </w:rPr>
        <w:t xml:space="preserve"> </w:t>
      </w:r>
      <w:r w:rsidRPr="00DB7B90">
        <w:rPr>
          <w:rFonts w:ascii="Calisto MT" w:hAnsi="Calisto MT"/>
        </w:rPr>
        <w:t xml:space="preserve">If applicable, the name and license number of the Common Interest Community Manager shall also be provided.  The final determination notice shall include a notice of the complainant’s right </w:t>
      </w:r>
      <w:smartTag w:uri="urn:schemas-microsoft-com:office:smarttags" w:element="PersonName">
        <w:r w:rsidRPr="00DB7B90">
          <w:rPr>
            <w:rFonts w:ascii="Calisto MT" w:hAnsi="Calisto MT"/>
          </w:rPr>
          <w:t>to</w:t>
        </w:r>
      </w:smartTag>
      <w:r w:rsidRPr="00DB7B90">
        <w:rPr>
          <w:rFonts w:ascii="Calisto MT" w:hAnsi="Calisto MT"/>
        </w:rPr>
        <w:t xml:space="preserve"> file a Notice of Final Adverse Decision with the Common Interest Community Ombudsman and the applicable contact information. </w:t>
      </w:r>
    </w:p>
    <w:p w:rsidR="00B27F06" w:rsidRPr="00DB7B90" w:rsidRDefault="00B27F06" w:rsidP="00DC491E">
      <w:pPr>
        <w:pStyle w:val="BodyText2"/>
        <w:tabs>
          <w:tab w:val="left" w:pos="540"/>
        </w:tabs>
        <w:spacing w:after="0" w:line="240" w:lineRule="auto"/>
        <w:ind w:left="540" w:hanging="540"/>
        <w:jc w:val="both"/>
        <w:rPr>
          <w:rFonts w:ascii="Calisto MT" w:hAnsi="Calisto MT"/>
        </w:rPr>
      </w:pPr>
    </w:p>
    <w:p w:rsidR="00B27F06" w:rsidRDefault="00B27F06" w:rsidP="00DC491E">
      <w:pPr>
        <w:pStyle w:val="BodyText2"/>
        <w:tabs>
          <w:tab w:val="left" w:pos="540"/>
        </w:tabs>
        <w:spacing w:after="0" w:line="240" w:lineRule="auto"/>
        <w:ind w:left="540" w:hanging="540"/>
        <w:jc w:val="both"/>
        <w:rPr>
          <w:rFonts w:ascii="Calisto MT" w:hAnsi="Calisto MT"/>
        </w:rPr>
      </w:pPr>
      <w:r>
        <w:rPr>
          <w:rFonts w:ascii="Calisto MT" w:hAnsi="Calisto MT"/>
        </w:rPr>
        <w:t>8</w:t>
      </w:r>
      <w:r w:rsidRPr="00DB7B90">
        <w:rPr>
          <w:rFonts w:ascii="Calisto MT" w:hAnsi="Calisto MT"/>
        </w:rPr>
        <w:t>.</w:t>
      </w:r>
      <w:r w:rsidRPr="00DB7B90">
        <w:rPr>
          <w:rFonts w:ascii="Calisto MT" w:hAnsi="Calisto MT"/>
        </w:rPr>
        <w:tab/>
        <w:t>A record of each association complaint filed with the Association shall be maintained for no less than one year after the association acts on the complaint.</w:t>
      </w:r>
    </w:p>
    <w:p w:rsidR="00B27F06" w:rsidRPr="00DC081B" w:rsidRDefault="00B27F06" w:rsidP="00DC491E">
      <w:pPr>
        <w:rPr>
          <w:szCs w:val="22"/>
        </w:rPr>
      </w:pPr>
    </w:p>
    <w:p w:rsidR="00B27F06" w:rsidRPr="004A05AF" w:rsidRDefault="00B27F06" w:rsidP="00DC491E"/>
    <w:p w:rsidR="00B27F06" w:rsidRPr="009F58C0" w:rsidRDefault="00B27F06" w:rsidP="00DC491E">
      <w:pPr>
        <w:rPr>
          <w:b/>
        </w:rPr>
      </w:pPr>
    </w:p>
    <w:p w:rsidR="00B27F06" w:rsidRDefault="00B27F06" w:rsidP="00DC491E"/>
    <w:p w:rsidR="00B27F06" w:rsidRDefault="00B27F06" w:rsidP="00DC491E"/>
    <w:p w:rsidR="00B27F06" w:rsidRPr="00DD6743" w:rsidRDefault="00B27F06" w:rsidP="00DC491E">
      <w:pPr>
        <w:rPr>
          <w:szCs w:val="20"/>
        </w:rPr>
      </w:pPr>
    </w:p>
    <w:p w:rsidR="00B27F06" w:rsidRDefault="00B27F06" w:rsidP="00DC491E"/>
    <w:p w:rsidR="00B27F06" w:rsidRPr="004C3DA6" w:rsidRDefault="00B27F06" w:rsidP="00DC491E">
      <w:pPr>
        <w:rPr>
          <w:szCs w:val="20"/>
        </w:rPr>
      </w:pPr>
    </w:p>
    <w:p w:rsidR="009D451E" w:rsidRPr="00614585" w:rsidRDefault="009D451E" w:rsidP="00DC491E">
      <w:pPr>
        <w:autoSpaceDE w:val="0"/>
        <w:autoSpaceDN w:val="0"/>
        <w:adjustRightInd w:val="0"/>
        <w:jc w:val="center"/>
      </w:pPr>
    </w:p>
    <w:sectPr w:rsidR="009D451E" w:rsidRPr="00614585" w:rsidSect="00DC491E">
      <w:headerReference w:type="default" r:id="rId8"/>
      <w:footerReference w:type="default" r:id="rId9"/>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BC" w:rsidRDefault="00F124BC">
      <w:r>
        <w:separator/>
      </w:r>
    </w:p>
  </w:endnote>
  <w:endnote w:type="continuationSeparator" w:id="0">
    <w:p w:rsidR="00F124BC" w:rsidRDefault="00F1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D1" w:rsidRPr="00F60B7F" w:rsidRDefault="00614585" w:rsidP="00170A7C">
    <w:pPr>
      <w:pStyle w:val="Footer"/>
      <w:tabs>
        <w:tab w:val="clear" w:pos="4320"/>
        <w:tab w:val="clear" w:pos="8640"/>
      </w:tabs>
      <w:ind w:left="-748" w:right="-738"/>
      <w:jc w:val="center"/>
      <w:rPr>
        <w:b/>
      </w:rPr>
    </w:pPr>
    <w:r>
      <w:rPr>
        <w:b/>
        <w:noProof/>
      </w:rPr>
      <mc:AlternateContent>
        <mc:Choice Requires="wps">
          <w:drawing>
            <wp:anchor distT="0" distB="0" distL="114300" distR="114300" simplePos="0" relativeHeight="251657216" behindDoc="0" locked="0" layoutInCell="1" allowOverlap="1" wp14:anchorId="15E2DFA3" wp14:editId="3BAA3FCA">
              <wp:simplePos x="0" y="0"/>
              <wp:positionH relativeFrom="column">
                <wp:posOffset>-228600</wp:posOffset>
              </wp:positionH>
              <wp:positionV relativeFrom="paragraph">
                <wp:posOffset>-75565</wp:posOffset>
              </wp:positionV>
              <wp:extent cx="6400800" cy="3175"/>
              <wp:effectExtent l="28575" t="29210" r="28575" b="342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95pt" to="48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" strokeweight="4.5pt">
              <v:stroke linestyle="thinThick"/>
            </v:line>
          </w:pict>
        </mc:Fallback>
      </mc:AlternateContent>
    </w:r>
    <w:r w:rsidR="00F863D1" w:rsidRPr="00F60B7F">
      <w:rPr>
        <w:b/>
      </w:rPr>
      <w:t>c/o The Select Group, Inc., 2224 Virginia Beach Blvd., Suite 201, Virginia Beach, Virginia 23454</w:t>
    </w:r>
  </w:p>
  <w:p w:rsidR="00F863D1" w:rsidRPr="00F60B7F" w:rsidRDefault="00F863D1" w:rsidP="00170A7C">
    <w:pPr>
      <w:pStyle w:val="Footer"/>
      <w:tabs>
        <w:tab w:val="clear" w:pos="4320"/>
        <w:tab w:val="clear" w:pos="8640"/>
      </w:tabs>
      <w:ind w:left="-748" w:right="-738"/>
      <w:jc w:val="center"/>
      <w:rPr>
        <w:b/>
      </w:rPr>
    </w:pPr>
    <w:r w:rsidRPr="00F60B7F">
      <w:rPr>
        <w:b/>
        <w:sz w:val="22"/>
        <w:szCs w:val="22"/>
      </w:rPr>
      <w:t xml:space="preserve">(757) 486-6000 fax: (757) 486-6988 email: </w:t>
    </w:r>
    <w:r w:rsidRPr="00F60B7F">
      <w:rPr>
        <w:b/>
        <w:sz w:val="22"/>
        <w:szCs w:val="22"/>
        <w:u w:val="single"/>
      </w:rPr>
      <w:t>skight@theselectgroup.us</w:t>
    </w:r>
    <w:r w:rsidRPr="00F60B7F">
      <w:rPr>
        <w:b/>
        <w:sz w:val="22"/>
        <w:szCs w:val="22"/>
      </w:rPr>
      <w:t xml:space="preserve">  or visit us at </w:t>
    </w:r>
    <w:r w:rsidRPr="00F60B7F">
      <w:rPr>
        <w:b/>
        <w:sz w:val="22"/>
        <w:szCs w:val="22"/>
        <w:u w:val="single"/>
      </w:rPr>
      <w:t>www.theselectgroup.us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BC" w:rsidRDefault="00F124BC">
      <w:r>
        <w:separator/>
      </w:r>
    </w:p>
  </w:footnote>
  <w:footnote w:type="continuationSeparator" w:id="0">
    <w:p w:rsidR="00F124BC" w:rsidRDefault="00F12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D1" w:rsidRPr="00F60B7F" w:rsidRDefault="00614585" w:rsidP="00F60B7F">
    <w:pPr>
      <w:pStyle w:val="Header"/>
      <w:jc w:val="center"/>
      <w:rPr>
        <w:szCs w:val="26"/>
      </w:rPr>
    </w:pPr>
    <w:r>
      <w:rPr>
        <w:noProof/>
        <w:szCs w:val="26"/>
      </w:rPr>
      <mc:AlternateContent>
        <mc:Choice Requires="wps">
          <w:drawing>
            <wp:anchor distT="0" distB="0" distL="114300" distR="114300" simplePos="0" relativeHeight="251658240" behindDoc="0" locked="0" layoutInCell="1" allowOverlap="1" wp14:anchorId="73E40C9D" wp14:editId="0EC4CC50">
              <wp:simplePos x="0" y="0"/>
              <wp:positionH relativeFrom="column">
                <wp:posOffset>-228600</wp:posOffset>
              </wp:positionH>
              <wp:positionV relativeFrom="paragraph">
                <wp:posOffset>1668780</wp:posOffset>
              </wp:positionV>
              <wp:extent cx="6400800" cy="3175"/>
              <wp:effectExtent l="28575" t="30480" r="28575" b="330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1.4pt" to="486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" strokeweight="4.5pt">
              <v:stroke linestyle="thinThick"/>
            </v:line>
          </w:pict>
        </mc:Fallback>
      </mc:AlternateContent>
    </w:r>
    <w:r>
      <w:rPr>
        <w:noProof/>
        <w:szCs w:val="26"/>
      </w:rPr>
      <w:drawing>
        <wp:inline distT="0" distB="0" distL="0" distR="0" wp14:anchorId="2EDED47B" wp14:editId="358A4E19">
          <wp:extent cx="4343400" cy="1666875"/>
          <wp:effectExtent l="0" t="0" r="0" b="9525"/>
          <wp:docPr id="1" name="Picture 1" descr="Publi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1"/>
                  <pic:cNvPicPr>
                    <a:picLocks noChangeAspect="1" noChangeArrowheads="1"/>
                  </pic:cNvPicPr>
                </pic:nvPicPr>
                <pic:blipFill>
                  <a:blip r:embed="rId1">
                    <a:extLst>
                      <a:ext uri="{28A0092B-C50C-407E-A947-70E740481C1C}">
                        <a14:useLocalDpi xmlns:a14="http://schemas.microsoft.com/office/drawing/2010/main" val="0"/>
                      </a:ext>
                    </a:extLst>
                  </a:blip>
                  <a:srcRect l="13484" t="8302" r="13322" b="70013"/>
                  <a:stretch>
                    <a:fillRect/>
                  </a:stretch>
                </pic:blipFill>
                <pic:spPr bwMode="auto">
                  <a:xfrm>
                    <a:off x="0" y="0"/>
                    <a:ext cx="4343400" cy="1666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5E9D"/>
    <w:multiLevelType w:val="hybridMultilevel"/>
    <w:tmpl w:val="DE9216EC"/>
    <w:lvl w:ilvl="0" w:tplc="FAFC38D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7C5455"/>
    <w:multiLevelType w:val="multilevel"/>
    <w:tmpl w:val="A83C98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66E5915"/>
    <w:multiLevelType w:val="hybridMultilevel"/>
    <w:tmpl w:val="A83C98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962B2F"/>
    <w:multiLevelType w:val="hybridMultilevel"/>
    <w:tmpl w:val="B4D62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A10CBC"/>
    <w:multiLevelType w:val="multilevel"/>
    <w:tmpl w:val="B4D6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9664D55"/>
    <w:multiLevelType w:val="hybridMultilevel"/>
    <w:tmpl w:val="FD96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22"/>
    <w:rsid w:val="00051B98"/>
    <w:rsid w:val="00077B7C"/>
    <w:rsid w:val="000C2BA2"/>
    <w:rsid w:val="000E1C60"/>
    <w:rsid w:val="001008B8"/>
    <w:rsid w:val="00125994"/>
    <w:rsid w:val="00132E52"/>
    <w:rsid w:val="001339AB"/>
    <w:rsid w:val="0014473A"/>
    <w:rsid w:val="00170A7C"/>
    <w:rsid w:val="001E79BA"/>
    <w:rsid w:val="00210784"/>
    <w:rsid w:val="0022266F"/>
    <w:rsid w:val="002539B9"/>
    <w:rsid w:val="00270439"/>
    <w:rsid w:val="002A0309"/>
    <w:rsid w:val="002C1A58"/>
    <w:rsid w:val="002C6E18"/>
    <w:rsid w:val="002D49B6"/>
    <w:rsid w:val="00303C43"/>
    <w:rsid w:val="003326BD"/>
    <w:rsid w:val="003762DA"/>
    <w:rsid w:val="00427333"/>
    <w:rsid w:val="004315C9"/>
    <w:rsid w:val="004420A5"/>
    <w:rsid w:val="00442DAE"/>
    <w:rsid w:val="00443A6B"/>
    <w:rsid w:val="00456BA7"/>
    <w:rsid w:val="004661E0"/>
    <w:rsid w:val="00495951"/>
    <w:rsid w:val="004965B1"/>
    <w:rsid w:val="004C3DA6"/>
    <w:rsid w:val="004D6298"/>
    <w:rsid w:val="005A6F89"/>
    <w:rsid w:val="005E4100"/>
    <w:rsid w:val="0060233A"/>
    <w:rsid w:val="0060656B"/>
    <w:rsid w:val="00614585"/>
    <w:rsid w:val="00623190"/>
    <w:rsid w:val="00650C1E"/>
    <w:rsid w:val="00651A29"/>
    <w:rsid w:val="00682942"/>
    <w:rsid w:val="006C134A"/>
    <w:rsid w:val="006D65BC"/>
    <w:rsid w:val="00731024"/>
    <w:rsid w:val="0075248F"/>
    <w:rsid w:val="007A4B63"/>
    <w:rsid w:val="007E7E3F"/>
    <w:rsid w:val="007F1A1A"/>
    <w:rsid w:val="008702B2"/>
    <w:rsid w:val="008744B7"/>
    <w:rsid w:val="008935CE"/>
    <w:rsid w:val="008D6ED0"/>
    <w:rsid w:val="00920721"/>
    <w:rsid w:val="009221FB"/>
    <w:rsid w:val="009379E8"/>
    <w:rsid w:val="0096090A"/>
    <w:rsid w:val="009A13B3"/>
    <w:rsid w:val="009B723C"/>
    <w:rsid w:val="009D451E"/>
    <w:rsid w:val="009F15AA"/>
    <w:rsid w:val="00A02420"/>
    <w:rsid w:val="00A127A8"/>
    <w:rsid w:val="00A223F8"/>
    <w:rsid w:val="00A32A9A"/>
    <w:rsid w:val="00A76CA9"/>
    <w:rsid w:val="00AE12AE"/>
    <w:rsid w:val="00AE5032"/>
    <w:rsid w:val="00B109C1"/>
    <w:rsid w:val="00B2552A"/>
    <w:rsid w:val="00B27F06"/>
    <w:rsid w:val="00B7173E"/>
    <w:rsid w:val="00BD6CF6"/>
    <w:rsid w:val="00BF00AE"/>
    <w:rsid w:val="00C50983"/>
    <w:rsid w:val="00C71EC1"/>
    <w:rsid w:val="00CC401A"/>
    <w:rsid w:val="00D01ECC"/>
    <w:rsid w:val="00D2157E"/>
    <w:rsid w:val="00D22AB1"/>
    <w:rsid w:val="00D23022"/>
    <w:rsid w:val="00D44A7A"/>
    <w:rsid w:val="00D65F27"/>
    <w:rsid w:val="00D75473"/>
    <w:rsid w:val="00D94F78"/>
    <w:rsid w:val="00DA513B"/>
    <w:rsid w:val="00DC491E"/>
    <w:rsid w:val="00DD4372"/>
    <w:rsid w:val="00DD7710"/>
    <w:rsid w:val="00DF6575"/>
    <w:rsid w:val="00E1471E"/>
    <w:rsid w:val="00E1485F"/>
    <w:rsid w:val="00E30DEA"/>
    <w:rsid w:val="00E62523"/>
    <w:rsid w:val="00E7125E"/>
    <w:rsid w:val="00E75088"/>
    <w:rsid w:val="00E76030"/>
    <w:rsid w:val="00E77B01"/>
    <w:rsid w:val="00EC0032"/>
    <w:rsid w:val="00EE10EF"/>
    <w:rsid w:val="00EE5728"/>
    <w:rsid w:val="00EF5BC6"/>
    <w:rsid w:val="00F026F8"/>
    <w:rsid w:val="00F124BC"/>
    <w:rsid w:val="00F60B7F"/>
    <w:rsid w:val="00F863D1"/>
    <w:rsid w:val="00F90420"/>
    <w:rsid w:val="00FD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2157E"/>
    <w:pPr>
      <w:keepNext/>
      <w:jc w:val="center"/>
      <w:outlineLvl w:val="0"/>
    </w:pPr>
    <w:rPr>
      <w:sz w:val="28"/>
      <w:szCs w:val="20"/>
    </w:rPr>
  </w:style>
  <w:style w:type="paragraph" w:styleId="Heading2">
    <w:name w:val="heading 2"/>
    <w:basedOn w:val="Normal"/>
    <w:next w:val="Normal"/>
    <w:qFormat/>
    <w:rsid w:val="00D2157E"/>
    <w:pPr>
      <w:keepNext/>
      <w:outlineLvl w:val="1"/>
    </w:pPr>
    <w:rPr>
      <w:sz w:val="28"/>
      <w:szCs w:val="20"/>
    </w:rPr>
  </w:style>
  <w:style w:type="paragraph" w:styleId="Heading3">
    <w:name w:val="heading 3"/>
    <w:basedOn w:val="Normal"/>
    <w:next w:val="Normal"/>
    <w:qFormat/>
    <w:rsid w:val="00D2157E"/>
    <w:pPr>
      <w:keepNext/>
      <w:ind w:right="-630"/>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7E3F"/>
    <w:rPr>
      <w:rFonts w:ascii="Tahoma" w:hAnsi="Tahoma" w:cs="Tahoma"/>
      <w:sz w:val="16"/>
      <w:szCs w:val="16"/>
    </w:rPr>
  </w:style>
  <w:style w:type="paragraph" w:styleId="Header">
    <w:name w:val="header"/>
    <w:basedOn w:val="Normal"/>
    <w:rsid w:val="008744B7"/>
    <w:pPr>
      <w:tabs>
        <w:tab w:val="center" w:pos="4320"/>
        <w:tab w:val="right" w:pos="8640"/>
      </w:tabs>
    </w:pPr>
  </w:style>
  <w:style w:type="paragraph" w:styleId="Footer">
    <w:name w:val="footer"/>
    <w:basedOn w:val="Normal"/>
    <w:rsid w:val="008744B7"/>
    <w:pPr>
      <w:tabs>
        <w:tab w:val="center" w:pos="4320"/>
        <w:tab w:val="right" w:pos="8640"/>
      </w:tabs>
    </w:pPr>
  </w:style>
  <w:style w:type="paragraph" w:styleId="BodyText">
    <w:name w:val="Body Text"/>
    <w:basedOn w:val="Normal"/>
    <w:rsid w:val="00D2157E"/>
    <w:pPr>
      <w:ind w:right="-630"/>
    </w:pPr>
    <w:rPr>
      <w:sz w:val="28"/>
      <w:szCs w:val="20"/>
    </w:rPr>
  </w:style>
  <w:style w:type="paragraph" w:styleId="PlainText">
    <w:name w:val="Plain Text"/>
    <w:basedOn w:val="Normal"/>
    <w:link w:val="PlainTextChar"/>
    <w:uiPriority w:val="99"/>
    <w:unhideWhenUsed/>
    <w:rsid w:val="009D451E"/>
    <w:rPr>
      <w:rFonts w:ascii="Calibri" w:eastAsia="Calibri" w:hAnsi="Calibri" w:cs="Consolas"/>
      <w:sz w:val="22"/>
      <w:szCs w:val="21"/>
    </w:rPr>
  </w:style>
  <w:style w:type="character" w:customStyle="1" w:styleId="PlainTextChar">
    <w:name w:val="Plain Text Char"/>
    <w:link w:val="PlainText"/>
    <w:uiPriority w:val="99"/>
    <w:rsid w:val="009D451E"/>
    <w:rPr>
      <w:rFonts w:ascii="Calibri" w:eastAsia="Calibri" w:hAnsi="Calibri" w:cs="Consolas"/>
      <w:sz w:val="22"/>
      <w:szCs w:val="21"/>
    </w:rPr>
  </w:style>
  <w:style w:type="character" w:styleId="Hyperlink">
    <w:name w:val="Hyperlink"/>
    <w:basedOn w:val="DefaultParagraphFont"/>
    <w:rsid w:val="00210784"/>
    <w:rPr>
      <w:color w:val="0000FF" w:themeColor="hyperlink"/>
      <w:u w:val="single"/>
    </w:rPr>
  </w:style>
  <w:style w:type="paragraph" w:styleId="BodyText2">
    <w:name w:val="Body Text 2"/>
    <w:basedOn w:val="Normal"/>
    <w:link w:val="BodyText2Char"/>
    <w:rsid w:val="00B27F06"/>
    <w:pPr>
      <w:spacing w:after="120" w:line="480" w:lineRule="auto"/>
    </w:pPr>
  </w:style>
  <w:style w:type="character" w:customStyle="1" w:styleId="BodyText2Char">
    <w:name w:val="Body Text 2 Char"/>
    <w:basedOn w:val="DefaultParagraphFont"/>
    <w:link w:val="BodyText2"/>
    <w:rsid w:val="00B27F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2157E"/>
    <w:pPr>
      <w:keepNext/>
      <w:jc w:val="center"/>
      <w:outlineLvl w:val="0"/>
    </w:pPr>
    <w:rPr>
      <w:sz w:val="28"/>
      <w:szCs w:val="20"/>
    </w:rPr>
  </w:style>
  <w:style w:type="paragraph" w:styleId="Heading2">
    <w:name w:val="heading 2"/>
    <w:basedOn w:val="Normal"/>
    <w:next w:val="Normal"/>
    <w:qFormat/>
    <w:rsid w:val="00D2157E"/>
    <w:pPr>
      <w:keepNext/>
      <w:outlineLvl w:val="1"/>
    </w:pPr>
    <w:rPr>
      <w:sz w:val="28"/>
      <w:szCs w:val="20"/>
    </w:rPr>
  </w:style>
  <w:style w:type="paragraph" w:styleId="Heading3">
    <w:name w:val="heading 3"/>
    <w:basedOn w:val="Normal"/>
    <w:next w:val="Normal"/>
    <w:qFormat/>
    <w:rsid w:val="00D2157E"/>
    <w:pPr>
      <w:keepNext/>
      <w:ind w:right="-630"/>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7E3F"/>
    <w:rPr>
      <w:rFonts w:ascii="Tahoma" w:hAnsi="Tahoma" w:cs="Tahoma"/>
      <w:sz w:val="16"/>
      <w:szCs w:val="16"/>
    </w:rPr>
  </w:style>
  <w:style w:type="paragraph" w:styleId="Header">
    <w:name w:val="header"/>
    <w:basedOn w:val="Normal"/>
    <w:rsid w:val="008744B7"/>
    <w:pPr>
      <w:tabs>
        <w:tab w:val="center" w:pos="4320"/>
        <w:tab w:val="right" w:pos="8640"/>
      </w:tabs>
    </w:pPr>
  </w:style>
  <w:style w:type="paragraph" w:styleId="Footer">
    <w:name w:val="footer"/>
    <w:basedOn w:val="Normal"/>
    <w:rsid w:val="008744B7"/>
    <w:pPr>
      <w:tabs>
        <w:tab w:val="center" w:pos="4320"/>
        <w:tab w:val="right" w:pos="8640"/>
      </w:tabs>
    </w:pPr>
  </w:style>
  <w:style w:type="paragraph" w:styleId="BodyText">
    <w:name w:val="Body Text"/>
    <w:basedOn w:val="Normal"/>
    <w:rsid w:val="00D2157E"/>
    <w:pPr>
      <w:ind w:right="-630"/>
    </w:pPr>
    <w:rPr>
      <w:sz w:val="28"/>
      <w:szCs w:val="20"/>
    </w:rPr>
  </w:style>
  <w:style w:type="paragraph" w:styleId="PlainText">
    <w:name w:val="Plain Text"/>
    <w:basedOn w:val="Normal"/>
    <w:link w:val="PlainTextChar"/>
    <w:uiPriority w:val="99"/>
    <w:unhideWhenUsed/>
    <w:rsid w:val="009D451E"/>
    <w:rPr>
      <w:rFonts w:ascii="Calibri" w:eastAsia="Calibri" w:hAnsi="Calibri" w:cs="Consolas"/>
      <w:sz w:val="22"/>
      <w:szCs w:val="21"/>
    </w:rPr>
  </w:style>
  <w:style w:type="character" w:customStyle="1" w:styleId="PlainTextChar">
    <w:name w:val="Plain Text Char"/>
    <w:link w:val="PlainText"/>
    <w:uiPriority w:val="99"/>
    <w:rsid w:val="009D451E"/>
    <w:rPr>
      <w:rFonts w:ascii="Calibri" w:eastAsia="Calibri" w:hAnsi="Calibri" w:cs="Consolas"/>
      <w:sz w:val="22"/>
      <w:szCs w:val="21"/>
    </w:rPr>
  </w:style>
  <w:style w:type="character" w:styleId="Hyperlink">
    <w:name w:val="Hyperlink"/>
    <w:basedOn w:val="DefaultParagraphFont"/>
    <w:rsid w:val="00210784"/>
    <w:rPr>
      <w:color w:val="0000FF" w:themeColor="hyperlink"/>
      <w:u w:val="single"/>
    </w:rPr>
  </w:style>
  <w:style w:type="paragraph" w:styleId="BodyText2">
    <w:name w:val="Body Text 2"/>
    <w:basedOn w:val="Normal"/>
    <w:link w:val="BodyText2Char"/>
    <w:rsid w:val="00B27F06"/>
    <w:pPr>
      <w:spacing w:after="120" w:line="480" w:lineRule="auto"/>
    </w:pPr>
  </w:style>
  <w:style w:type="character" w:customStyle="1" w:styleId="BodyText2Char">
    <w:name w:val="Body Text 2 Char"/>
    <w:basedOn w:val="DefaultParagraphFont"/>
    <w:link w:val="BodyText2"/>
    <w:rsid w:val="00B27F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UNIT INFORMATION SHEET</vt:lpstr>
    </vt:vector>
  </TitlesOfParts>
  <Company>Microsoft</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INFORMATION SHEET</dc:title>
  <dc:creator>Meagan</dc:creator>
  <cp:lastModifiedBy>Anita Cosby</cp:lastModifiedBy>
  <cp:revision>2</cp:revision>
  <cp:lastPrinted>2010-05-19T01:57:00Z</cp:lastPrinted>
  <dcterms:created xsi:type="dcterms:W3CDTF">2015-01-28T17:37:00Z</dcterms:created>
  <dcterms:modified xsi:type="dcterms:W3CDTF">2015-01-28T17:37:00Z</dcterms:modified>
</cp:coreProperties>
</file>